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7F" w:rsidRDefault="00DB71EB" w:rsidP="00B35E7F">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5" type="#_x0000_t64" style="position:absolute;margin-left:143.95pt;margin-top:24.55pt;width:156.2pt;height:99.15pt;z-index:251666432" strokecolor="#9bbb59" strokeweight="5pt">
            <v:stroke linestyle="thickThin"/>
            <v:shadow on="t" color="#868686" opacity=".5" offset="-6pt,-6pt"/>
            <v:textbox style="mso-next-textbox:#_x0000_s1035">
              <w:txbxContent>
                <w:p w:rsidR="006F1A08" w:rsidRPr="000A20AC" w:rsidRDefault="006F1A08" w:rsidP="00B35E7F">
                  <w:pPr>
                    <w:jc w:val="center"/>
                    <w:rPr>
                      <w:rFonts w:ascii="Lucida Calligraphy" w:hAnsi="Lucida Calligraphy"/>
                      <w:b/>
                      <w:emboss/>
                      <w:color w:val="EAF1DD"/>
                      <w:sz w:val="24"/>
                    </w:rPr>
                  </w:pPr>
                  <w:r w:rsidRPr="000A20AC">
                    <w:rPr>
                      <w:rFonts w:ascii="Lucida Calligraphy" w:hAnsi="Lucida Calligraphy"/>
                      <w:b/>
                      <w:emboss/>
                      <w:color w:val="EAF1DD"/>
                      <w:sz w:val="24"/>
                    </w:rPr>
                    <w:t>Syllabus</w:t>
                  </w:r>
                </w:p>
                <w:p w:rsidR="006F1A08" w:rsidRPr="000A20AC" w:rsidRDefault="00DB71EB" w:rsidP="00B35E7F">
                  <w:pPr>
                    <w:jc w:val="center"/>
                    <w:rPr>
                      <w:rFonts w:ascii="Lucida Calligraphy" w:hAnsi="Lucida Calligraphy"/>
                      <w:b/>
                      <w:emboss/>
                      <w:color w:val="EAF1DD"/>
                      <w:sz w:val="24"/>
                    </w:rPr>
                  </w:pPr>
                  <w:r>
                    <w:rPr>
                      <w:rFonts w:ascii="Lucida Calligraphy" w:hAnsi="Lucida Calligraphy"/>
                      <w:b/>
                      <w:emboss/>
                      <w:color w:val="EAF1DD"/>
                      <w:sz w:val="24"/>
                    </w:rPr>
                    <w:t>Fall 2014-2015</w:t>
                  </w:r>
                </w:p>
                <w:p w:rsidR="006F1A08" w:rsidRPr="000A20AC" w:rsidRDefault="006F1A08" w:rsidP="00B35E7F">
                  <w:pPr>
                    <w:jc w:val="center"/>
                    <w:rPr>
                      <w:rFonts w:ascii="Lucida Calligraphy" w:hAnsi="Lucida Calligraphy"/>
                      <w:emboss/>
                      <w:color w:val="EAF1DD"/>
                      <w:sz w:val="24"/>
                    </w:rPr>
                  </w:pPr>
                </w:p>
              </w:txbxContent>
            </v:textbox>
          </v:shape>
        </w:pict>
      </w:r>
    </w:p>
    <w:p w:rsidR="00B81C14" w:rsidRDefault="00DB71EB" w:rsidP="00B35E7F">
      <w:r>
        <w:rPr>
          <w:noProof/>
        </w:rPr>
        <w:pict>
          <v:shapetype id="_x0000_t202" coordsize="21600,21600" o:spt="202" path="m,l,21600r21600,l21600,xe">
            <v:stroke joinstyle="miter"/>
            <v:path gradientshapeok="t" o:connecttype="rect"/>
          </v:shapetype>
          <v:shape id="_x0000_s1043" type="#_x0000_t202" style="position:absolute;margin-left:148.7pt;margin-top:470.45pt;width:363.75pt;height:257.1pt;z-index:251672576" strokecolor="#9bbb59" strokeweight="5pt">
            <v:stroke linestyle="thickThin"/>
            <v:shadow color="#868686"/>
            <v:textbox style="mso-next-textbox:#_x0000_s1043">
              <w:txbxContent>
                <w:p w:rsidR="006F1A08" w:rsidRDefault="006F1A08" w:rsidP="00606795">
                  <w:pPr>
                    <w:jc w:val="center"/>
                    <w:rPr>
                      <w:rFonts w:ascii="Book Antiqua" w:hAnsi="Book Antiqua"/>
                      <w:b/>
                      <w:i/>
                      <w:sz w:val="28"/>
                      <w:szCs w:val="28"/>
                    </w:rPr>
                  </w:pPr>
                  <w:r>
                    <w:rPr>
                      <w:rFonts w:ascii="Book Antiqua" w:hAnsi="Book Antiqua"/>
                      <w:b/>
                      <w:i/>
                      <w:sz w:val="28"/>
                      <w:szCs w:val="28"/>
                    </w:rPr>
                    <w:t>Course Outline</w:t>
                  </w:r>
                </w:p>
                <w:p w:rsidR="006F1A08" w:rsidRPr="00801497" w:rsidRDefault="006F1A08" w:rsidP="00606795">
                  <w:pPr>
                    <w:jc w:val="center"/>
                    <w:rPr>
                      <w:rFonts w:ascii="Book Antiqua" w:hAnsi="Book Antiqua"/>
                      <w:b/>
                      <w:i/>
                      <w:sz w:val="24"/>
                      <w:szCs w:val="24"/>
                    </w:rPr>
                  </w:pPr>
                  <w:r w:rsidRPr="00801497">
                    <w:rPr>
                      <w:rFonts w:ascii="Book Antiqua" w:hAnsi="Book Antiqua"/>
                      <w:b/>
                      <w:i/>
                      <w:sz w:val="24"/>
                      <w:szCs w:val="24"/>
                    </w:rPr>
                    <w:t>Vocabulary is ongoing and cumulative</w:t>
                  </w:r>
                </w:p>
                <w:p w:rsidR="006F1A08" w:rsidRPr="00B129DB" w:rsidRDefault="006F1A08" w:rsidP="00010FF9">
                  <w:pPr>
                    <w:rPr>
                      <w:rFonts w:ascii="Book Antiqua" w:hAnsi="Book Antiqua"/>
                      <w:sz w:val="24"/>
                      <w:szCs w:val="24"/>
                    </w:rPr>
                  </w:pPr>
                  <w:r w:rsidRPr="00B129DB">
                    <w:rPr>
                      <w:rFonts w:ascii="Book Antiqua" w:hAnsi="Book Antiqua"/>
                      <w:sz w:val="24"/>
                      <w:szCs w:val="24"/>
                    </w:rPr>
                    <w:t>August – Native American Myths</w:t>
                  </w:r>
                </w:p>
                <w:p w:rsidR="006F1A08" w:rsidRPr="00B129DB" w:rsidRDefault="006F1A08" w:rsidP="00010FF9">
                  <w:pPr>
                    <w:rPr>
                      <w:rFonts w:ascii="Book Antiqua" w:hAnsi="Book Antiqua"/>
                      <w:sz w:val="24"/>
                      <w:szCs w:val="24"/>
                    </w:rPr>
                  </w:pPr>
                  <w:r w:rsidRPr="00B129DB">
                    <w:rPr>
                      <w:rFonts w:ascii="Book Antiqua" w:hAnsi="Book Antiqua"/>
                      <w:sz w:val="24"/>
                      <w:szCs w:val="24"/>
                    </w:rPr>
                    <w:t xml:space="preserve">September – Puritanism including </w:t>
                  </w:r>
                  <w:r w:rsidRPr="00B129DB">
                    <w:rPr>
                      <w:rFonts w:ascii="Book Antiqua" w:hAnsi="Book Antiqua"/>
                      <w:sz w:val="24"/>
                      <w:szCs w:val="24"/>
                      <w:u w:val="single"/>
                    </w:rPr>
                    <w:t>The Crucible</w:t>
                  </w:r>
                  <w:r w:rsidRPr="00B129DB">
                    <w:rPr>
                      <w:rFonts w:ascii="Book Antiqua" w:hAnsi="Book Antiqua"/>
                      <w:sz w:val="24"/>
                      <w:szCs w:val="24"/>
                    </w:rPr>
                    <w:t>.</w:t>
                  </w:r>
                </w:p>
                <w:p w:rsidR="006F1A08" w:rsidRPr="00B129DB" w:rsidRDefault="006F1A08" w:rsidP="00010FF9">
                  <w:pPr>
                    <w:rPr>
                      <w:rFonts w:ascii="Book Antiqua" w:hAnsi="Book Antiqua"/>
                      <w:sz w:val="24"/>
                      <w:szCs w:val="24"/>
                    </w:rPr>
                  </w:pPr>
                  <w:r w:rsidRPr="00B129DB">
                    <w:rPr>
                      <w:rFonts w:ascii="Book Antiqua" w:hAnsi="Book Antiqua"/>
                      <w:sz w:val="24"/>
                      <w:szCs w:val="24"/>
                    </w:rPr>
                    <w:t xml:space="preserve">October </w:t>
                  </w:r>
                  <w:r>
                    <w:rPr>
                      <w:rFonts w:ascii="Book Antiqua" w:hAnsi="Book Antiqua"/>
                      <w:sz w:val="24"/>
                      <w:szCs w:val="24"/>
                    </w:rPr>
                    <w:t>–</w:t>
                  </w:r>
                  <w:r w:rsidRPr="00B129DB">
                    <w:rPr>
                      <w:rFonts w:ascii="Book Antiqua" w:hAnsi="Book Antiqua"/>
                      <w:sz w:val="24"/>
                      <w:szCs w:val="24"/>
                    </w:rPr>
                    <w:t xml:space="preserve"> </w:t>
                  </w:r>
                  <w:r>
                    <w:rPr>
                      <w:rFonts w:ascii="Book Antiqua" w:hAnsi="Book Antiqua"/>
                      <w:sz w:val="24"/>
                      <w:szCs w:val="24"/>
                    </w:rPr>
                    <w:t>Revolution!</w:t>
                  </w:r>
                  <w:r w:rsidRPr="00B129DB">
                    <w:rPr>
                      <w:rFonts w:ascii="Book Antiqua" w:hAnsi="Book Antiqua"/>
                      <w:sz w:val="24"/>
                      <w:szCs w:val="24"/>
                    </w:rPr>
                    <w:t xml:space="preserve"> (Speeches and political writing)</w:t>
                  </w:r>
                </w:p>
                <w:p w:rsidR="006F1A08" w:rsidRPr="00B129DB" w:rsidRDefault="006F1A08" w:rsidP="00010FF9">
                  <w:pPr>
                    <w:rPr>
                      <w:rFonts w:ascii="Book Antiqua" w:hAnsi="Book Antiqua"/>
                      <w:sz w:val="24"/>
                      <w:szCs w:val="24"/>
                    </w:rPr>
                  </w:pPr>
                  <w:r w:rsidRPr="00B129DB">
                    <w:rPr>
                      <w:rFonts w:ascii="Book Antiqua" w:hAnsi="Book Antiqua"/>
                      <w:sz w:val="24"/>
                      <w:szCs w:val="24"/>
                    </w:rPr>
                    <w:t xml:space="preserve">November – Growing Nation (Romanticism, Transcendentalism, </w:t>
                  </w:r>
                  <w:r>
                    <w:rPr>
                      <w:rFonts w:ascii="Book Antiqua" w:hAnsi="Book Antiqua"/>
                      <w:sz w:val="24"/>
                      <w:szCs w:val="24"/>
                    </w:rPr>
                    <w:tab/>
                  </w:r>
                  <w:r>
                    <w:rPr>
                      <w:rFonts w:ascii="Book Antiqua" w:hAnsi="Book Antiqua"/>
                      <w:sz w:val="24"/>
                      <w:szCs w:val="24"/>
                    </w:rPr>
                    <w:tab/>
                  </w:r>
                  <w:r w:rsidRPr="00B129DB">
                    <w:rPr>
                      <w:rFonts w:ascii="Book Antiqua" w:hAnsi="Book Antiqua"/>
                      <w:sz w:val="24"/>
                      <w:szCs w:val="24"/>
                    </w:rPr>
                    <w:t>and Gothic)</w:t>
                  </w:r>
                </w:p>
                <w:p w:rsidR="006F1A08" w:rsidRPr="00B129DB" w:rsidRDefault="006F1A08" w:rsidP="00010FF9">
                  <w:pPr>
                    <w:rPr>
                      <w:rFonts w:ascii="Book Antiqua" w:hAnsi="Book Antiqua"/>
                      <w:sz w:val="24"/>
                      <w:szCs w:val="24"/>
                    </w:rPr>
                  </w:pPr>
                  <w:r w:rsidRPr="00B129DB">
                    <w:rPr>
                      <w:rFonts w:ascii="Book Antiqua" w:hAnsi="Book Antiqua"/>
                      <w:sz w:val="24"/>
                      <w:szCs w:val="24"/>
                    </w:rPr>
                    <w:t xml:space="preserve">December – Novel: </w:t>
                  </w:r>
                  <w:r w:rsidRPr="00B129DB">
                    <w:rPr>
                      <w:rFonts w:ascii="Book Antiqua" w:hAnsi="Book Antiqua"/>
                      <w:sz w:val="24"/>
                      <w:szCs w:val="24"/>
                      <w:u w:val="single"/>
                    </w:rPr>
                    <w:t>Of Mice and Men</w:t>
                  </w:r>
                  <w:r w:rsidRPr="00B129DB">
                    <w:rPr>
                      <w:rFonts w:ascii="Book Antiqua" w:hAnsi="Book Antiqua"/>
                      <w:sz w:val="24"/>
                      <w:szCs w:val="24"/>
                    </w:rPr>
                    <w:t xml:space="preserve"> </w:t>
                  </w:r>
                </w:p>
                <w:p w:rsidR="006F1A08" w:rsidRDefault="006F1A08" w:rsidP="00010FF9">
                  <w:pPr>
                    <w:rPr>
                      <w:rFonts w:ascii="Book Antiqua" w:hAnsi="Book Antiqua"/>
                      <w:sz w:val="28"/>
                      <w:szCs w:val="28"/>
                    </w:rPr>
                  </w:pPr>
                  <w:r>
                    <w:rPr>
                      <w:rFonts w:ascii="Book Antiqua" w:hAnsi="Book Antiqua"/>
                      <w:sz w:val="28"/>
                      <w:szCs w:val="28"/>
                    </w:rPr>
                    <w:tab/>
                  </w:r>
                  <w:r>
                    <w:rPr>
                      <w:rFonts w:ascii="Book Antiqua" w:hAnsi="Book Antiqua"/>
                      <w:sz w:val="28"/>
                      <w:szCs w:val="28"/>
                    </w:rPr>
                    <w:tab/>
                    <w:t>Final exam</w:t>
                  </w:r>
                </w:p>
                <w:p w:rsidR="006F1A08" w:rsidRPr="00010FF9" w:rsidRDefault="006F1A08" w:rsidP="00010FF9">
                  <w:pPr>
                    <w:rPr>
                      <w:rFonts w:ascii="Book Antiqua" w:hAnsi="Book Antiqua"/>
                      <w:sz w:val="28"/>
                      <w:szCs w:val="28"/>
                    </w:rPr>
                  </w:pPr>
                  <w:r>
                    <w:rPr>
                      <w:rFonts w:ascii="Book Antiqua" w:hAnsi="Book Antiqua"/>
                      <w:sz w:val="28"/>
                      <w:szCs w:val="28"/>
                    </w:rPr>
                    <w:t>October</w:t>
                  </w:r>
                  <w:r>
                    <w:rPr>
                      <w:noProof/>
                    </w:rPr>
                    <w:drawing>
                      <wp:inline distT="0" distB="0" distL="0" distR="0">
                        <wp:extent cx="997527" cy="1223909"/>
                        <wp:effectExtent l="209550" t="133350" r="164523" b="128641"/>
                        <wp:docPr id="3" name="Picture 1" descr="http://www.kellygibbons.com/images/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llygibbons.com/images/reading.jpg"/>
                                <pic:cNvPicPr>
                                  <a:picLocks noChangeAspect="1" noChangeArrowheads="1"/>
                                </pic:cNvPicPr>
                              </pic:nvPicPr>
                              <pic:blipFill>
                                <a:blip r:embed="rId8"/>
                                <a:srcRect/>
                                <a:stretch>
                                  <a:fillRect/>
                                </a:stretch>
                              </pic:blipFill>
                              <pic:spPr bwMode="auto">
                                <a:xfrm rot="1218084">
                                  <a:off x="0" y="0"/>
                                  <a:ext cx="1001064" cy="1228249"/>
                                </a:xfrm>
                                <a:prstGeom prst="rect">
                                  <a:avLst/>
                                </a:prstGeom>
                                <a:noFill/>
                                <a:ln w="9525">
                                  <a:noFill/>
                                  <a:miter lim="800000"/>
                                  <a:headEnd/>
                                  <a:tailEnd/>
                                </a:ln>
                              </pic:spPr>
                            </pic:pic>
                          </a:graphicData>
                        </a:graphic>
                      </wp:inline>
                    </w:drawing>
                  </w:r>
                </w:p>
                <w:p w:rsidR="006F1A08" w:rsidRDefault="006F1A08" w:rsidP="005816AE">
                  <w:pPr>
                    <w:jc w:val="right"/>
                    <w:rPr>
                      <w:noProof/>
                      <w:sz w:val="28"/>
                      <w:szCs w:val="28"/>
                    </w:rPr>
                  </w:pPr>
                </w:p>
                <w:p w:rsidR="006F1A08" w:rsidRPr="00606795" w:rsidRDefault="006F1A08" w:rsidP="004864CC">
                  <w:pPr>
                    <w:jc w:val="center"/>
                    <w:rPr>
                      <w:sz w:val="28"/>
                      <w:szCs w:val="28"/>
                    </w:rPr>
                  </w:pPr>
                </w:p>
              </w:txbxContent>
            </v:textbox>
          </v:shape>
        </w:pict>
      </w:r>
      <w:r>
        <w:rPr>
          <w:noProof/>
        </w:rPr>
        <w:pict>
          <v:shape id="_x0000_s1039" type="#_x0000_t202" style="position:absolute;margin-left:148.7pt;margin-top:83.85pt;width:363.75pt;height:267.55pt;z-index:251670528" strokecolor="#9bbb59" strokeweight="5pt">
            <v:stroke linestyle="thickThin"/>
            <v:shadow color="#868686"/>
            <v:textbox style="mso-next-textbox:#_x0000_s1039">
              <w:txbxContent>
                <w:p w:rsidR="006F1A08" w:rsidRPr="000A20AC" w:rsidRDefault="006F1A08" w:rsidP="00606795">
                  <w:pPr>
                    <w:rPr>
                      <w:rFonts w:ascii="Cambria" w:hAnsi="Cambria"/>
                      <w:b/>
                    </w:rPr>
                  </w:pPr>
                  <w:r w:rsidRPr="00F22F21">
                    <w:rPr>
                      <w:rFonts w:ascii="Harrington" w:hAnsi="Harrington"/>
                      <w:b/>
                      <w:sz w:val="28"/>
                      <w:szCs w:val="28"/>
                    </w:rPr>
                    <w:t>Grading Policy</w:t>
                  </w:r>
                  <w:r>
                    <w:rPr>
                      <w:rFonts w:ascii="Harrington" w:hAnsi="Harrington"/>
                      <w:b/>
                      <w:sz w:val="28"/>
                      <w:szCs w:val="28"/>
                    </w:rPr>
                    <w:t xml:space="preserve"> (Evaluation)</w:t>
                  </w:r>
                  <w:r w:rsidRPr="00F22F21">
                    <w:rPr>
                      <w:rFonts w:ascii="Harrington" w:hAnsi="Harrington"/>
                      <w:b/>
                      <w:sz w:val="28"/>
                      <w:szCs w:val="28"/>
                    </w:rPr>
                    <w:t xml:space="preserve"> and Procedures</w:t>
                  </w:r>
                </w:p>
                <w:p w:rsidR="006F1A08" w:rsidRPr="000A20AC" w:rsidRDefault="006F1A08" w:rsidP="00606795">
                  <w:pPr>
                    <w:rPr>
                      <w:rFonts w:ascii="Cambria" w:hAnsi="Cambria"/>
                    </w:rPr>
                  </w:pPr>
                  <w:r w:rsidRPr="000A20AC">
                    <w:rPr>
                      <w:rFonts w:ascii="Cambria" w:hAnsi="Cambria"/>
                    </w:rPr>
                    <w:t>Homework/classwork</w:t>
                  </w:r>
                  <w:r w:rsidRPr="000A20AC">
                    <w:rPr>
                      <w:rFonts w:ascii="Cambria" w:hAnsi="Cambria"/>
                    </w:rPr>
                    <w:tab/>
                  </w:r>
                  <w:r w:rsidRPr="000A20AC">
                    <w:rPr>
                      <w:rFonts w:ascii="Cambria" w:hAnsi="Cambria"/>
                    </w:rPr>
                    <w:tab/>
                    <w:t>40%</w:t>
                  </w:r>
                </w:p>
                <w:p w:rsidR="006F1A08" w:rsidRPr="000A20AC" w:rsidRDefault="006F1A08" w:rsidP="00606795">
                  <w:pPr>
                    <w:rPr>
                      <w:rFonts w:ascii="Cambria" w:hAnsi="Cambria"/>
                    </w:rPr>
                  </w:pPr>
                  <w:r w:rsidRPr="000A20AC">
                    <w:rPr>
                      <w:rFonts w:ascii="Cambria" w:hAnsi="Cambria"/>
                    </w:rPr>
                    <w:t>Vocabulary</w:t>
                  </w:r>
                  <w:r w:rsidRPr="000A20AC">
                    <w:rPr>
                      <w:rFonts w:ascii="Cambria" w:hAnsi="Cambria"/>
                    </w:rPr>
                    <w:tab/>
                  </w:r>
                  <w:r w:rsidRPr="000A20AC">
                    <w:rPr>
                      <w:rFonts w:ascii="Cambria" w:hAnsi="Cambria"/>
                    </w:rPr>
                    <w:tab/>
                  </w:r>
                  <w:r w:rsidRPr="000A20AC">
                    <w:rPr>
                      <w:rFonts w:ascii="Cambria" w:hAnsi="Cambria"/>
                    </w:rPr>
                    <w:tab/>
                    <w:t>20%</w:t>
                  </w:r>
                </w:p>
                <w:p w:rsidR="006F1A08" w:rsidRPr="000A20AC" w:rsidRDefault="006F1A08" w:rsidP="00606795">
                  <w:pPr>
                    <w:rPr>
                      <w:rFonts w:ascii="Cambria" w:hAnsi="Cambria"/>
                    </w:rPr>
                  </w:pPr>
                  <w:r w:rsidRPr="000A20AC">
                    <w:rPr>
                      <w:rFonts w:ascii="Cambria" w:hAnsi="Cambria"/>
                    </w:rPr>
                    <w:t>Projects/Papers</w:t>
                  </w:r>
                  <w:r w:rsidRPr="000A20AC">
                    <w:rPr>
                      <w:rFonts w:ascii="Cambria" w:hAnsi="Cambria"/>
                    </w:rPr>
                    <w:tab/>
                  </w:r>
                  <w:r w:rsidRPr="000A20AC">
                    <w:rPr>
                      <w:rFonts w:ascii="Cambria" w:hAnsi="Cambria"/>
                    </w:rPr>
                    <w:tab/>
                    <w:t>20%</w:t>
                  </w:r>
                </w:p>
                <w:p w:rsidR="006F1A08" w:rsidRPr="000A20AC" w:rsidRDefault="006F1A08" w:rsidP="00606795">
                  <w:pPr>
                    <w:rPr>
                      <w:rFonts w:ascii="Cambria" w:hAnsi="Cambria"/>
                    </w:rPr>
                  </w:pPr>
                  <w:r w:rsidRPr="000A20AC">
                    <w:rPr>
                      <w:rFonts w:ascii="Cambria" w:hAnsi="Cambria"/>
                    </w:rPr>
                    <w:t>Final Exam</w:t>
                  </w:r>
                  <w:r w:rsidRPr="000A20AC">
                    <w:rPr>
                      <w:rFonts w:ascii="Cambria" w:hAnsi="Cambria"/>
                    </w:rPr>
                    <w:tab/>
                  </w:r>
                  <w:r w:rsidRPr="000A20AC">
                    <w:rPr>
                      <w:rFonts w:ascii="Cambria" w:hAnsi="Cambria"/>
                    </w:rPr>
                    <w:tab/>
                  </w:r>
                  <w:r w:rsidRPr="000A20AC">
                    <w:rPr>
                      <w:rFonts w:ascii="Cambria" w:hAnsi="Cambria"/>
                    </w:rPr>
                    <w:tab/>
                    <w:t>20%</w:t>
                  </w:r>
                </w:p>
                <w:p w:rsidR="006F1A08" w:rsidRPr="009E00A8" w:rsidRDefault="006F1A08" w:rsidP="00606795">
                  <w:pPr>
                    <w:rPr>
                      <w:rFonts w:ascii="Century Gothic" w:hAnsi="Century Gothic"/>
                      <w:b/>
                      <w:sz w:val="16"/>
                      <w:szCs w:val="16"/>
                    </w:rPr>
                  </w:pPr>
                  <w:r w:rsidRPr="000A20AC">
                    <w:t xml:space="preserve">Grades are figured using the above percentages.  Exemptions for final exams are possible as per the school handbook and general quizzes, worksheets, and activities may be made up according to school policy. </w:t>
                  </w:r>
                  <w:r w:rsidR="009E00A8">
                    <w:rPr>
                      <w:rFonts w:ascii="Century Gothic" w:hAnsi="Century Gothic"/>
                      <w:b/>
                      <w:sz w:val="16"/>
                      <w:szCs w:val="16"/>
                    </w:rPr>
                    <w:t>50% reduction off grade earned, if turned in within one week of due date- assignments not turned in within one week of due date will earn a grade of 0.</w:t>
                  </w:r>
                </w:p>
                <w:p w:rsidR="006F1A08" w:rsidRPr="00824D5A" w:rsidRDefault="006F1A08" w:rsidP="00606795">
                  <w:pPr>
                    <w:rPr>
                      <w:rFonts w:ascii="Harrington" w:hAnsi="Harrington"/>
                    </w:rPr>
                  </w:pPr>
                  <w:r w:rsidRPr="000A20AC">
                    <w:rPr>
                      <w:rFonts w:ascii="Cambria" w:hAnsi="Cambria"/>
                    </w:rPr>
                    <w:t xml:space="preserve">Students are expected </w:t>
                  </w:r>
                  <w:r>
                    <w:rPr>
                      <w:rFonts w:ascii="Cambria" w:hAnsi="Cambria"/>
                    </w:rPr>
                    <w:t>to save their work and utilize PowerS</w:t>
                  </w:r>
                  <w:r w:rsidRPr="000A20AC">
                    <w:rPr>
                      <w:rFonts w:ascii="Cambria" w:hAnsi="Cambria"/>
                    </w:rPr>
                    <w:t xml:space="preserve">chool regularly to monitor their own progress and play an active role in their learning.  </w:t>
                  </w:r>
                </w:p>
              </w:txbxContent>
            </v:textbox>
          </v:shape>
        </w:pict>
      </w:r>
      <w:r>
        <w:rPr>
          <w:noProof/>
        </w:rPr>
        <w:pict>
          <v:shape id="_x0000_s1040" type="#_x0000_t202" style="position:absolute;margin-left:148.7pt;margin-top:361.1pt;width:363.75pt;height:97.15pt;z-index:251671552" strokecolor="#9bbb59" strokeweight="5pt">
            <v:stroke linestyle="thickThin"/>
            <v:shadow color="#868686"/>
            <v:textbox style="mso-next-textbox:#_x0000_s1040">
              <w:txbxContent>
                <w:p w:rsidR="006F1A08" w:rsidRDefault="006F1A08" w:rsidP="00010FF9">
                  <w:pPr>
                    <w:jc w:val="center"/>
                    <w:rPr>
                      <w:rFonts w:ascii="Arial Narrow" w:hAnsi="Arial Narrow"/>
                      <w:b/>
                      <w:sz w:val="24"/>
                      <w:szCs w:val="24"/>
                    </w:rPr>
                  </w:pPr>
                  <w:r w:rsidRPr="00F22F21">
                    <w:rPr>
                      <w:rFonts w:ascii="Arial Narrow" w:hAnsi="Arial Narrow"/>
                      <w:b/>
                      <w:sz w:val="24"/>
                      <w:szCs w:val="24"/>
                    </w:rPr>
                    <w:t>Make Up Policy and Procedures</w:t>
                  </w:r>
                </w:p>
                <w:p w:rsidR="006F1A08" w:rsidRPr="00010FF9" w:rsidRDefault="006F1A08" w:rsidP="00010FF9">
                  <w:pPr>
                    <w:rPr>
                      <w:rFonts w:ascii="Arial Narrow" w:hAnsi="Arial Narrow"/>
                      <w:b/>
                      <w:sz w:val="24"/>
                      <w:szCs w:val="24"/>
                    </w:rPr>
                  </w:pPr>
                  <w:r>
                    <w:rPr>
                      <w:rFonts w:ascii="Arial Narrow" w:hAnsi="Arial Narrow"/>
                      <w:sz w:val="24"/>
                      <w:szCs w:val="24"/>
                    </w:rPr>
                    <w:t xml:space="preserve">If you MUST be absent from school, you are expected to make up what you missed.  See me as soon as possible for information on missing work.  I follow school policy on missing work (one day for each day gone). </w:t>
                  </w:r>
                  <w:r w:rsidRPr="009E00A8">
                    <w:rPr>
                      <w:rFonts w:ascii="Arial Narrow" w:hAnsi="Arial Narrow"/>
                      <w:b/>
                      <w:sz w:val="24"/>
                      <w:szCs w:val="24"/>
                    </w:rPr>
                    <w:t xml:space="preserve"> All missing work is entered in PowerSchool as a zero until it is completed.  </w:t>
                  </w:r>
                </w:p>
                <w:p w:rsidR="006F1A08" w:rsidRDefault="006F1A08" w:rsidP="00F46959">
                  <w:pPr>
                    <w:jc w:val="right"/>
                  </w:pPr>
                </w:p>
              </w:txbxContent>
            </v:textbox>
          </v:shape>
        </w:pict>
      </w:r>
      <w:r>
        <w:rPr>
          <w:noProof/>
        </w:rPr>
        <w:pict>
          <v:shape id="_x0000_s1037" type="#_x0000_t202" style="position:absolute;margin-left:-39.25pt;margin-top:214.2pt;width:171.1pt;height:166.45pt;z-index:251668480" strokecolor="#9bbb59" strokeweight="5pt">
            <v:stroke linestyle="thickThin"/>
            <v:shadow color="#868686"/>
            <v:textbox style="mso-next-textbox:#_x0000_s1037">
              <w:txbxContent>
                <w:p w:rsidR="006F1A08" w:rsidRPr="00F22F21" w:rsidRDefault="006F1A08" w:rsidP="00C5303B">
                  <w:pPr>
                    <w:jc w:val="center"/>
                    <w:rPr>
                      <w:b/>
                      <w:sz w:val="20"/>
                      <w:szCs w:val="20"/>
                    </w:rPr>
                  </w:pPr>
                  <w:r w:rsidRPr="00F22F21">
                    <w:rPr>
                      <w:b/>
                      <w:sz w:val="20"/>
                      <w:szCs w:val="20"/>
                    </w:rPr>
                    <w:t>Course Description</w:t>
                  </w:r>
                </w:p>
                <w:p w:rsidR="006F1A08" w:rsidRPr="00824D5A" w:rsidRDefault="006F1A08">
                  <w:pPr>
                    <w:rPr>
                      <w:sz w:val="20"/>
                      <w:szCs w:val="20"/>
                    </w:rPr>
                  </w:pPr>
                  <w:r>
                    <w:rPr>
                      <w:sz w:val="20"/>
                      <w:szCs w:val="20"/>
                    </w:rPr>
                    <w:t xml:space="preserve">English 11 addresses American Literature as a form of expression and its impact on American Culture.  Also included </w:t>
                  </w:r>
                  <w:proofErr w:type="gramStart"/>
                  <w:r>
                    <w:rPr>
                      <w:sz w:val="20"/>
                      <w:szCs w:val="20"/>
                    </w:rPr>
                    <w:t>are vocabulary development</w:t>
                  </w:r>
                  <w:proofErr w:type="gramEnd"/>
                  <w:r>
                    <w:rPr>
                      <w:sz w:val="20"/>
                      <w:szCs w:val="20"/>
                    </w:rPr>
                    <w:t xml:space="preserve"> using Greek and Latin derivatives and various writing techniques such as research writing, creative writing, essay writing and others.  </w:t>
                  </w:r>
                </w:p>
                <w:p w:rsidR="006F1A08" w:rsidRPr="00E41182" w:rsidRDefault="006F1A08">
                  <w:pPr>
                    <w:rPr>
                      <w:sz w:val="24"/>
                      <w:szCs w:val="24"/>
                    </w:rPr>
                  </w:pPr>
                </w:p>
              </w:txbxContent>
            </v:textbox>
          </v:shape>
        </w:pict>
      </w:r>
      <w:r>
        <w:rPr>
          <w:noProof/>
        </w:rPr>
        <w:pict>
          <v:shape id="_x0000_s1038" type="#_x0000_t202" style="position:absolute;margin-left:-39.25pt;margin-top:390.95pt;width:171.1pt;height:307.25pt;z-index:251669504" strokecolor="#9bbb59" strokeweight="5pt">
            <v:stroke linestyle="thickThin"/>
            <v:shadow color="#868686"/>
            <v:textbox style="mso-next-textbox:#_x0000_s1038">
              <w:txbxContent>
                <w:p w:rsidR="006F1A08" w:rsidRPr="00F22F21" w:rsidRDefault="006F1A08" w:rsidP="00C5303B">
                  <w:pPr>
                    <w:jc w:val="center"/>
                    <w:rPr>
                      <w:b/>
                      <w:sz w:val="26"/>
                      <w:szCs w:val="26"/>
                      <w:u w:val="single"/>
                    </w:rPr>
                  </w:pPr>
                  <w:r w:rsidRPr="00F22F21">
                    <w:rPr>
                      <w:b/>
                      <w:sz w:val="26"/>
                      <w:szCs w:val="26"/>
                      <w:u w:val="single"/>
                    </w:rPr>
                    <w:t>Classroom Rules/Expectations</w:t>
                  </w:r>
                </w:p>
                <w:p w:rsidR="006F1A08" w:rsidRDefault="006F1A08" w:rsidP="00BE2C90">
                  <w:r>
                    <w:t>You are expected to:</w:t>
                  </w:r>
                </w:p>
                <w:p w:rsidR="006F1A08" w:rsidRDefault="006F1A08" w:rsidP="00BE2C90">
                  <w:pPr>
                    <w:pStyle w:val="ListParagraph"/>
                    <w:numPr>
                      <w:ilvl w:val="0"/>
                      <w:numId w:val="1"/>
                    </w:numPr>
                  </w:pPr>
                  <w:r>
                    <w:t xml:space="preserve"> Show respect at all times.</w:t>
                  </w:r>
                </w:p>
                <w:p w:rsidR="006F1A08" w:rsidRDefault="006F1A08" w:rsidP="00BE2C90">
                  <w:pPr>
                    <w:pStyle w:val="ListParagraph"/>
                    <w:numPr>
                      <w:ilvl w:val="0"/>
                      <w:numId w:val="1"/>
                    </w:numPr>
                  </w:pPr>
                  <w:r>
                    <w:t xml:space="preserve">Be prepared </w:t>
                  </w:r>
                </w:p>
                <w:p w:rsidR="006F1A08" w:rsidRDefault="006F1A08" w:rsidP="00BE2C90">
                  <w:pPr>
                    <w:pStyle w:val="ListParagraph"/>
                    <w:numPr>
                      <w:ilvl w:val="0"/>
                      <w:numId w:val="1"/>
                    </w:numPr>
                  </w:pPr>
                  <w:r>
                    <w:t>Participate as an active learner</w:t>
                  </w:r>
                </w:p>
                <w:p w:rsidR="006F1A08" w:rsidRPr="00BE2C90" w:rsidRDefault="006F1A08" w:rsidP="00BE2C90">
                  <w:pPr>
                    <w:pStyle w:val="ListParagraph"/>
                    <w:numPr>
                      <w:ilvl w:val="0"/>
                      <w:numId w:val="1"/>
                    </w:numPr>
                  </w:pPr>
                  <w:r>
                    <w:t>Be prompt (school handbook policy for tardies will be followed.</w:t>
                  </w:r>
                </w:p>
                <w:p w:rsidR="006F1A08" w:rsidRPr="00824D5A" w:rsidRDefault="006F1A08" w:rsidP="00BE2C90">
                  <w:r>
                    <w:t xml:space="preserve">Your conduct in class is expected to reflect that of a student ready to learn.  Inappropriate conduct will be addressed as the school handbook states.  </w:t>
                  </w:r>
                </w:p>
                <w:p w:rsidR="006F1A08" w:rsidRPr="00E41182" w:rsidRDefault="006F1A08" w:rsidP="00E41182">
                  <w:pPr>
                    <w:jc w:val="center"/>
                    <w:rPr>
                      <w:sz w:val="24"/>
                      <w:szCs w:val="24"/>
                    </w:rPr>
                  </w:pPr>
                </w:p>
              </w:txbxContent>
            </v:textbox>
          </v:shape>
        </w:pict>
      </w:r>
      <w:r>
        <w:rPr>
          <w:noProof/>
        </w:rPr>
        <w:pict>
          <v:shape id="_x0000_s1036" type="#_x0000_t202" style="position:absolute;margin-left:-39.25pt;margin-top:69.95pt;width:171.1pt;height:130.25pt;z-index:251667456" strokecolor="#9bbb59" strokeweight="5pt">
            <v:stroke linestyle="thickThin"/>
            <v:shadow color="#868686"/>
            <v:textbox style="mso-next-textbox:#_x0000_s1036">
              <w:txbxContent>
                <w:p w:rsidR="006F1A08" w:rsidRPr="00F22F21" w:rsidRDefault="006F1A08" w:rsidP="00E41182">
                  <w:pPr>
                    <w:jc w:val="center"/>
                    <w:rPr>
                      <w:b/>
                      <w:sz w:val="26"/>
                      <w:szCs w:val="26"/>
                      <w:u w:val="single"/>
                    </w:rPr>
                  </w:pPr>
                  <w:r w:rsidRPr="00F22F21">
                    <w:rPr>
                      <w:b/>
                      <w:sz w:val="26"/>
                      <w:szCs w:val="26"/>
                      <w:u w:val="single"/>
                    </w:rPr>
                    <w:t>Contact Me</w:t>
                  </w:r>
                </w:p>
                <w:p w:rsidR="006F1A08" w:rsidRPr="008C17CB" w:rsidRDefault="006F1A08">
                  <w:pPr>
                    <w:rPr>
                      <w:sz w:val="24"/>
                      <w:szCs w:val="24"/>
                    </w:rPr>
                  </w:pPr>
                  <w:r>
                    <w:rPr>
                      <w:sz w:val="24"/>
                      <w:szCs w:val="24"/>
                    </w:rPr>
                    <w:t>E-mail:  skwiat@kv.k12.in.us</w:t>
                  </w:r>
                </w:p>
                <w:p w:rsidR="006F1A08" w:rsidRPr="008C17CB" w:rsidRDefault="006F1A08">
                  <w:pPr>
                    <w:rPr>
                      <w:sz w:val="24"/>
                      <w:szCs w:val="24"/>
                    </w:rPr>
                  </w:pPr>
                  <w:r>
                    <w:rPr>
                      <w:sz w:val="24"/>
                      <w:szCs w:val="24"/>
                    </w:rPr>
                    <w:t xml:space="preserve">Phone:  219-956-3143 ext. </w:t>
                  </w:r>
                  <w:r>
                    <w:rPr>
                      <w:sz w:val="24"/>
                      <w:szCs w:val="24"/>
                    </w:rPr>
                    <w:tab/>
                  </w:r>
                  <w:r>
                    <w:rPr>
                      <w:sz w:val="24"/>
                      <w:szCs w:val="24"/>
                    </w:rPr>
                    <w:tab/>
                  </w:r>
                  <w:r>
                    <w:rPr>
                      <w:sz w:val="24"/>
                      <w:szCs w:val="24"/>
                    </w:rPr>
                    <w:tab/>
                    <w:t>2223</w:t>
                  </w:r>
                </w:p>
                <w:p w:rsidR="006F1A08" w:rsidRPr="008C17CB" w:rsidRDefault="00DB71EB">
                  <w:pPr>
                    <w:rPr>
                      <w:sz w:val="24"/>
                      <w:szCs w:val="24"/>
                    </w:rPr>
                  </w:pPr>
                  <w:r>
                    <w:rPr>
                      <w:sz w:val="24"/>
                      <w:szCs w:val="24"/>
                    </w:rPr>
                    <w:t>Prep: 8th</w:t>
                  </w:r>
                  <w:bookmarkStart w:id="0" w:name="_GoBack"/>
                  <w:bookmarkEnd w:id="0"/>
                  <w:r w:rsidR="006F1A08">
                    <w:rPr>
                      <w:sz w:val="24"/>
                      <w:szCs w:val="24"/>
                    </w:rPr>
                    <w:t xml:space="preserve"> period</w:t>
                  </w:r>
                </w:p>
                <w:p w:rsidR="006F1A08" w:rsidRDefault="006F1A08"/>
                <w:p w:rsidR="006F1A08" w:rsidRDefault="006F1A08"/>
              </w:txbxContent>
            </v:textbox>
          </v:shape>
        </w:pict>
      </w:r>
      <w:r>
        <w:rPr>
          <w:noProof/>
        </w:rPr>
        <w:pict>
          <v:shape id="_x0000_s1033" type="#_x0000_t202" style="position:absolute;margin-left:-3.75pt;margin-top:-27.1pt;width:479.7pt;height:86pt;z-index:251665408" fillcolor="#eaf1dd">
            <v:shadow on="t" opacity=".5" offset="-6pt,-6pt"/>
            <o:extrusion v:ext="view" render="wireFrame" lightposition=",50000"/>
            <v:textbox style="mso-next-textbox:#_x0000_s1033">
              <w:txbxContent>
                <w:p w:rsidR="006F1A08" w:rsidRPr="00B35E7F" w:rsidRDefault="006F1A08" w:rsidP="00B35E7F">
                  <w:pPr>
                    <w:jc w:val="center"/>
                    <w:rPr>
                      <w:rFonts w:ascii="Harrington" w:hAnsi="Harrington"/>
                      <w:sz w:val="48"/>
                      <w:szCs w:val="48"/>
                    </w:rPr>
                  </w:pPr>
                  <w:r>
                    <w:rPr>
                      <w:rFonts w:ascii="Harrington" w:hAnsi="Harrington"/>
                      <w:sz w:val="48"/>
                      <w:szCs w:val="48"/>
                    </w:rPr>
                    <w:t>English 11</w:t>
                  </w:r>
                </w:p>
                <w:p w:rsidR="006F1A08" w:rsidRPr="00B35E7F" w:rsidRDefault="006F1A08" w:rsidP="00B35E7F">
                  <w:pPr>
                    <w:rPr>
                      <w:rFonts w:ascii="Harrington" w:hAnsi="Harrington"/>
                      <w:sz w:val="48"/>
                      <w:szCs w:val="48"/>
                    </w:rPr>
                  </w:pPr>
                  <w:r>
                    <w:rPr>
                      <w:rFonts w:ascii="Harrington" w:hAnsi="Harrington"/>
                      <w:sz w:val="36"/>
                      <w:szCs w:val="36"/>
                    </w:rPr>
                    <w:t xml:space="preserve">Mrs. Kwiatkowski           </w:t>
                  </w:r>
                  <w:r>
                    <w:rPr>
                      <w:rFonts w:ascii="Harrington" w:hAnsi="Harrington"/>
                      <w:sz w:val="48"/>
                      <w:szCs w:val="48"/>
                    </w:rPr>
                    <w:t xml:space="preserve">                                  </w:t>
                  </w:r>
                  <w:r>
                    <w:rPr>
                      <w:rFonts w:ascii="Harrington" w:hAnsi="Harrington"/>
                      <w:sz w:val="36"/>
                      <w:szCs w:val="36"/>
                    </w:rPr>
                    <w:t>Room 223</w:t>
                  </w:r>
                </w:p>
              </w:txbxContent>
            </v:textbox>
          </v:shape>
        </w:pict>
      </w:r>
    </w:p>
    <w:sectPr w:rsidR="00B81C14" w:rsidSect="00824D5A">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08" w:rsidRDefault="006F1A08" w:rsidP="00F46959">
      <w:pPr>
        <w:spacing w:after="0" w:line="240" w:lineRule="auto"/>
      </w:pPr>
      <w:r>
        <w:separator/>
      </w:r>
    </w:p>
  </w:endnote>
  <w:endnote w:type="continuationSeparator" w:id="0">
    <w:p w:rsidR="006F1A08" w:rsidRDefault="006F1A08"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08" w:rsidRDefault="006F1A08" w:rsidP="00F46959">
      <w:pPr>
        <w:spacing w:after="0" w:line="240" w:lineRule="auto"/>
      </w:pPr>
      <w:r>
        <w:separator/>
      </w:r>
    </w:p>
  </w:footnote>
  <w:footnote w:type="continuationSeparator" w:id="0">
    <w:p w:rsidR="006F1A08" w:rsidRDefault="006F1A08" w:rsidP="00F4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E4584"/>
    <w:multiLevelType w:val="hybridMultilevel"/>
    <w:tmpl w:val="BB7C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B2FDD"/>
    <w:multiLevelType w:val="hybridMultilevel"/>
    <w:tmpl w:val="E1483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303B"/>
    <w:rsid w:val="00010FF9"/>
    <w:rsid w:val="000A20AC"/>
    <w:rsid w:val="000B776E"/>
    <w:rsid w:val="000F7A2A"/>
    <w:rsid w:val="00106966"/>
    <w:rsid w:val="00153166"/>
    <w:rsid w:val="001847AE"/>
    <w:rsid w:val="003C3921"/>
    <w:rsid w:val="004627BA"/>
    <w:rsid w:val="004864CC"/>
    <w:rsid w:val="004A0CB8"/>
    <w:rsid w:val="0050362D"/>
    <w:rsid w:val="00567610"/>
    <w:rsid w:val="00571F54"/>
    <w:rsid w:val="005816AE"/>
    <w:rsid w:val="00603E4F"/>
    <w:rsid w:val="00606795"/>
    <w:rsid w:val="006F1A08"/>
    <w:rsid w:val="006F787A"/>
    <w:rsid w:val="00712236"/>
    <w:rsid w:val="00800713"/>
    <w:rsid w:val="00801497"/>
    <w:rsid w:val="00824D5A"/>
    <w:rsid w:val="008420A3"/>
    <w:rsid w:val="008C17CB"/>
    <w:rsid w:val="008C6B1A"/>
    <w:rsid w:val="0092733F"/>
    <w:rsid w:val="009420D9"/>
    <w:rsid w:val="009D588F"/>
    <w:rsid w:val="009E00A8"/>
    <w:rsid w:val="00A3025A"/>
    <w:rsid w:val="00B129DB"/>
    <w:rsid w:val="00B35E7F"/>
    <w:rsid w:val="00B81C14"/>
    <w:rsid w:val="00BE2C90"/>
    <w:rsid w:val="00C5303B"/>
    <w:rsid w:val="00D04A57"/>
    <w:rsid w:val="00D55569"/>
    <w:rsid w:val="00DB71EB"/>
    <w:rsid w:val="00DF66B9"/>
    <w:rsid w:val="00E40870"/>
    <w:rsid w:val="00E41182"/>
    <w:rsid w:val="00F03A0F"/>
    <w:rsid w:val="00F22F21"/>
    <w:rsid w:val="00F4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662]" shadow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BE2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20paper%20announcement%20news%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paper announcement news letter</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kvsc2</cp:lastModifiedBy>
  <cp:revision>3</cp:revision>
  <cp:lastPrinted>2014-08-12T16:55:00Z</cp:lastPrinted>
  <dcterms:created xsi:type="dcterms:W3CDTF">2012-08-13T16:10:00Z</dcterms:created>
  <dcterms:modified xsi:type="dcterms:W3CDTF">2014-08-12T16:57:00Z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TC300024001033</vt:lpwstr>
  </property>
</Properties>
</file>